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7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422"/>
        <w:gridCol w:w="7375"/>
        <w:gridCol w:w="25"/>
        <w:gridCol w:w="1918"/>
        <w:gridCol w:w="57"/>
      </w:tblGrid>
      <w:tr w:rsidR="00383270" w:rsidRPr="00383270" w:rsidTr="00144BDE">
        <w:trPr>
          <w:gridAfter w:val="1"/>
          <w:wAfter w:w="57" w:type="dxa"/>
          <w:trHeight w:val="119"/>
        </w:trPr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83270" w:rsidRPr="00383270" w:rsidRDefault="00383270" w:rsidP="0038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7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83270" w:rsidRPr="00383270" w:rsidRDefault="00383270" w:rsidP="00383270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83270" w:rsidRPr="00383270" w:rsidRDefault="00383270" w:rsidP="0038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83270" w:rsidRPr="00383270" w:rsidTr="00144BDE">
        <w:tblPrEx>
          <w:shd w:val="clear" w:color="auto" w:fill="FFFFFF"/>
        </w:tblPrEx>
        <w:trPr>
          <w:trHeight w:val="2097"/>
        </w:trPr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83270" w:rsidRPr="00383270" w:rsidRDefault="00383270" w:rsidP="00383270">
            <w:pPr>
              <w:spacing w:after="0" w:line="240" w:lineRule="auto"/>
              <w:jc w:val="center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383270" w:rsidRPr="00383270" w:rsidRDefault="00383270" w:rsidP="0038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31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270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383270" w:rsidRPr="00383270" w:rsidRDefault="00383270" w:rsidP="003832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83270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“N. De </w:t>
            </w:r>
            <w:proofErr w:type="spellStart"/>
            <w:r w:rsidRPr="00383270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383270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83270" w:rsidRPr="00383270" w:rsidRDefault="00383270" w:rsidP="00383270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3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270" w:rsidRPr="00383270" w:rsidRDefault="00383270" w:rsidP="00383270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383270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383270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383270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383270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383270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383270" w:rsidRPr="00383270" w:rsidRDefault="00383270" w:rsidP="00383270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383270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383270" w:rsidRPr="00383270" w:rsidRDefault="00383270" w:rsidP="00383270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383270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Cod. </w:t>
            </w:r>
            <w:proofErr w:type="spellStart"/>
            <w:r w:rsidRPr="00383270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383270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383270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383270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383270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383270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383270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383270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383270" w:rsidRPr="00383270" w:rsidRDefault="00383270" w:rsidP="00383270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383270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383270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383270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383270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383270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383270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383270" w:rsidRPr="00383270" w:rsidRDefault="00383270" w:rsidP="00383270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383270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7" w:history="1">
              <w:r w:rsidRPr="0038327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383270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383270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383270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383270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383270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383270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383270" w:rsidRPr="00383270" w:rsidRDefault="00383270" w:rsidP="00383270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383270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383270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383270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383270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383270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383270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383270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, 89900 Vibo Valentia,</w:t>
            </w:r>
          </w:p>
          <w:p w:rsidR="00383270" w:rsidRPr="00383270" w:rsidRDefault="00383270" w:rsidP="00383270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383270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383270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383270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8" w:history="1">
              <w:r w:rsidRPr="0038327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3832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383270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9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83270" w:rsidRPr="00383270" w:rsidRDefault="00383270" w:rsidP="0038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33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270" w:rsidRPr="00383270" w:rsidRDefault="00383270" w:rsidP="00383270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83270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383270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383270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383270" w:rsidRPr="00383270" w:rsidRDefault="00383270" w:rsidP="00383270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83270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383270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383270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383270" w:rsidRPr="00383270" w:rsidRDefault="00383270" w:rsidP="003832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it-IT"/>
        </w:rPr>
      </w:pPr>
      <w:r w:rsidRPr="003832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 xml:space="preserve">Simulazione 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 xml:space="preserve">N 2 </w:t>
      </w:r>
      <w:r w:rsidRPr="003832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  <w:t>Esame di stato terza prova. Tecnologie elettriche/elettroniche TEE classe 5B Prof. De Luca Fortunato</w:t>
      </w:r>
    </w:p>
    <w:p w:rsidR="00383270" w:rsidRPr="00383270" w:rsidRDefault="00383270" w:rsidP="003832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48"/>
          <w:lang w:eastAsia="it-IT"/>
        </w:rPr>
      </w:pPr>
      <w:r w:rsidRPr="00383270">
        <w:rPr>
          <w:rFonts w:ascii="Calibri" w:eastAsia="Times New Roman" w:hAnsi="Calibri" w:cs="Times New Roman"/>
          <w:b/>
          <w:bCs/>
          <w:color w:val="000000"/>
          <w:sz w:val="24"/>
          <w:szCs w:val="48"/>
          <w:lang w:eastAsia="it-IT"/>
        </w:rPr>
        <w:t>COGNOME __________________ Nome ____________________ Data___________</w:t>
      </w:r>
    </w:p>
    <w:tbl>
      <w:tblPr>
        <w:tblW w:w="1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2"/>
        <w:gridCol w:w="2763"/>
        <w:gridCol w:w="235"/>
        <w:gridCol w:w="7628"/>
        <w:gridCol w:w="181"/>
      </w:tblGrid>
      <w:tr w:rsidR="00337F07" w:rsidRPr="009774BD" w:rsidTr="009774BD">
        <w:trPr>
          <w:trHeight w:val="295"/>
        </w:trPr>
        <w:tc>
          <w:tcPr>
            <w:tcW w:w="10843" w:type="dxa"/>
            <w:gridSpan w:val="4"/>
            <w:shd w:val="clear" w:color="auto" w:fill="auto"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>“Potenziamento della cultura della prevenzione degli infortuni e della normativa vigente”.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383270" w:rsidRPr="009774BD" w:rsidTr="009774BD">
        <w:trPr>
          <w:trHeight w:val="39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 xml:space="preserve">cos'è un infortunio?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i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7628" w:type="dxa"/>
            <w:shd w:val="clear" w:color="auto" w:fill="auto"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evento dannoso che si verifica in occasione del lavoro per una causa violenta e che pregiudica in maniera temporaneo o permanente la capacità lavorativa.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 </w:t>
            </w:r>
          </w:p>
        </w:tc>
      </w:tr>
      <w:tr w:rsidR="00383270" w:rsidRPr="009774BD" w:rsidTr="00144BDE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7628" w:type="dxa"/>
            <w:shd w:val="clear" w:color="auto" w:fill="auto"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evento occorso al lavoratore che comporta lo spostamento in altri uffici.</w:t>
            </w: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144BDE" w:rsidRPr="009774BD" w:rsidTr="00144BDE">
        <w:trPr>
          <w:trHeight w:val="301"/>
        </w:trPr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7628" w:type="dxa"/>
            <w:shd w:val="clear" w:color="auto" w:fill="auto"/>
            <w:noWrap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evento dannoso che si verifica durante il tragitto casa/lavoro.</w:t>
            </w: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383270" w:rsidRPr="009774BD" w:rsidTr="00144BDE">
        <w:trPr>
          <w:trHeight w:val="495"/>
        </w:trPr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7628" w:type="dxa"/>
            <w:shd w:val="clear" w:color="auto" w:fill="auto"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alterazione dello stato di salute del lavoratore originata da cause inerenti lo svolgimento della prestazione di lavoro.</w:t>
            </w: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383270" w:rsidRPr="009774BD" w:rsidTr="009774BD">
        <w:trPr>
          <w:trHeight w:val="29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 xml:space="preserve">  quando una malattia si considera professionale?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7628" w:type="dxa"/>
            <w:shd w:val="clear" w:color="auto" w:fill="auto"/>
            <w:noWrap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 xml:space="preserve">quando non esiste riconoscimento, nesso connessione causale 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 </w:t>
            </w:r>
          </w:p>
        </w:tc>
      </w:tr>
      <w:tr w:rsidR="00383270" w:rsidRPr="009774BD" w:rsidTr="009774BD">
        <w:trPr>
          <w:trHeight w:val="232"/>
        </w:trPr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i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7628" w:type="dxa"/>
            <w:shd w:val="clear" w:color="auto" w:fill="auto"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quando è contratta nell'esercizio e a causa della lavorazione alla quale è adibito il lavoratore</w:t>
            </w: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144BDE" w:rsidRPr="009774BD" w:rsidTr="00144BDE">
        <w:trPr>
          <w:trHeight w:val="326"/>
        </w:trPr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7628" w:type="dxa"/>
            <w:shd w:val="clear" w:color="auto" w:fill="auto"/>
            <w:noWrap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quando dà luogo ad una menomazione superiore al 50%</w:t>
            </w: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383270" w:rsidRPr="009774BD" w:rsidTr="00144BDE">
        <w:trPr>
          <w:trHeight w:val="233"/>
        </w:trPr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7628" w:type="dxa"/>
            <w:shd w:val="clear" w:color="auto" w:fill="auto"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quando dà luogo a inabilità permanente, assoluta o parziale</w:t>
            </w: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383270" w:rsidRPr="009774BD" w:rsidTr="00144BDE">
        <w:trPr>
          <w:trHeight w:val="25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che cos'è l'INAIL?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7628" w:type="dxa"/>
            <w:shd w:val="clear" w:color="auto" w:fill="auto"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l'acronimo di Istituto Nazionale Aiuto Invalidi Lungodegenti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 </w:t>
            </w:r>
          </w:p>
        </w:tc>
      </w:tr>
      <w:tr w:rsidR="00383270" w:rsidRPr="009774BD" w:rsidTr="00144BDE">
        <w:trPr>
          <w:trHeight w:val="495"/>
        </w:trPr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7628" w:type="dxa"/>
            <w:shd w:val="clear" w:color="auto" w:fill="auto"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 xml:space="preserve">è un'assicurazione che non esonera il datore di lavoro dalla </w:t>
            </w:r>
            <w:proofErr w:type="spellStart"/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responsabuillità</w:t>
            </w:r>
            <w:proofErr w:type="spellEnd"/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 xml:space="preserve"> civile conseguente ai danni subiti dai propri dipendenti</w:t>
            </w: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383270" w:rsidRPr="009774BD" w:rsidTr="00144BDE">
        <w:trPr>
          <w:trHeight w:val="217"/>
        </w:trPr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7628" w:type="dxa"/>
            <w:shd w:val="clear" w:color="auto" w:fill="auto"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è un Istituto Nazionale Infortuni Logistici ed Operativi</w:t>
            </w: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383270" w:rsidRPr="009774BD" w:rsidTr="009774BD">
        <w:trPr>
          <w:trHeight w:val="638"/>
        </w:trPr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i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7628" w:type="dxa"/>
            <w:shd w:val="clear" w:color="auto" w:fill="auto"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 xml:space="preserve"> è un Istituto Nazionale di Assicurazione contro gli Infortuni sul Lavoro e tra i vari obiettivi persevera la riduzione del fenomeno infortunistico e garantisce il reinserimento nella vita lavorativa degli infortunati.</w:t>
            </w: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383270" w:rsidRPr="009774BD" w:rsidTr="009774BD">
        <w:trPr>
          <w:trHeight w:val="676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differenza tra rischio e pericolo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7628" w:type="dxa"/>
            <w:shd w:val="clear" w:color="auto" w:fill="auto"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pericolo esprime la potenzialità di una determinata entità "processo attrezzatura strumento " a causare un danno al lavoratore, mentre il rischio esprime il prodotto della probabilità che un evento dannoso possa verificarsi per la magnitudo delle conseguenze dannose stesse.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 </w:t>
            </w:r>
          </w:p>
        </w:tc>
      </w:tr>
      <w:tr w:rsidR="00383270" w:rsidRPr="009774BD" w:rsidTr="009774BD">
        <w:trPr>
          <w:trHeight w:val="545"/>
        </w:trPr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i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7628" w:type="dxa"/>
            <w:shd w:val="clear" w:color="auto" w:fill="auto"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pericolo esprime la potenzialità di una determinata entità "processo attrezzatura strumento " a causare un danno al lavoratore, mentre il rischio esprime la probabilità che l'evento possa verificarsi.</w:t>
            </w: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383270" w:rsidRPr="009774BD" w:rsidTr="009774BD">
        <w:trPr>
          <w:trHeight w:val="708"/>
        </w:trPr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7628" w:type="dxa"/>
            <w:shd w:val="clear" w:color="auto" w:fill="auto"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pericolo esprime la probabilità di una determinata entità "processo attrezzatura strumento " a causare un danno al lavoratore, mentre il rischio esprime la probabilità che un evento dannoso possa verificarsi per la magnitudo delle conseguenze dannose stesse</w:t>
            </w: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383270" w:rsidRPr="009774BD" w:rsidTr="00144BDE">
        <w:trPr>
          <w:trHeight w:val="331"/>
        </w:trPr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7628" w:type="dxa"/>
            <w:shd w:val="clear" w:color="auto" w:fill="auto"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sia il pericolo sia il rischio esprimono la probabilità che un evento possa accadere.</w:t>
            </w: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383270" w:rsidRPr="009774BD" w:rsidTr="00144BDE">
        <w:trPr>
          <w:trHeight w:val="319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 xml:space="preserve">la probabilità del rischio può essere: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7628" w:type="dxa"/>
            <w:shd w:val="clear" w:color="auto" w:fill="auto"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tendente a 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 </w:t>
            </w:r>
          </w:p>
        </w:tc>
      </w:tr>
      <w:tr w:rsidR="00383270" w:rsidRPr="009774BD" w:rsidTr="00144BDE">
        <w:trPr>
          <w:trHeight w:val="280"/>
        </w:trPr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7628" w:type="dxa"/>
            <w:shd w:val="clear" w:color="auto" w:fill="auto"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non può essere rappresentata quantitativamente con valore numerico</w:t>
            </w: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383270" w:rsidRPr="009774BD" w:rsidTr="00144BDE">
        <w:trPr>
          <w:trHeight w:val="271"/>
        </w:trPr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7628" w:type="dxa"/>
            <w:shd w:val="clear" w:color="auto" w:fill="auto"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inesistente</w:t>
            </w: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383270" w:rsidRPr="009774BD" w:rsidTr="00144BDE">
        <w:trPr>
          <w:trHeight w:val="274"/>
        </w:trPr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i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7628" w:type="dxa"/>
            <w:shd w:val="clear" w:color="auto" w:fill="auto"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 xml:space="preserve">bassa </w:t>
            </w: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383270" w:rsidRPr="009774BD" w:rsidTr="00144BDE">
        <w:trPr>
          <w:trHeight w:val="279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quali di questi DPI non è correlato al rischio chimico?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7628" w:type="dxa"/>
            <w:shd w:val="clear" w:color="auto" w:fill="auto"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autorespiratore a norme  EN 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 </w:t>
            </w:r>
          </w:p>
        </w:tc>
      </w:tr>
      <w:tr w:rsidR="00383270" w:rsidRPr="009774BD" w:rsidTr="00144BDE">
        <w:trPr>
          <w:trHeight w:val="269"/>
        </w:trPr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i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7628" w:type="dxa"/>
            <w:shd w:val="clear" w:color="auto" w:fill="auto"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elmetto secondo norme EN 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 </w:t>
            </w:r>
          </w:p>
        </w:tc>
      </w:tr>
      <w:tr w:rsidR="00383270" w:rsidRPr="009774BD" w:rsidTr="00144BDE">
        <w:trPr>
          <w:trHeight w:val="273"/>
        </w:trPr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7628" w:type="dxa"/>
            <w:shd w:val="clear" w:color="auto" w:fill="auto"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maschera a pieno facciale a norme EN 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 </w:t>
            </w:r>
          </w:p>
        </w:tc>
      </w:tr>
      <w:tr w:rsidR="00383270" w:rsidRPr="009774BD" w:rsidTr="009774BD">
        <w:trPr>
          <w:trHeight w:val="313"/>
        </w:trPr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7628" w:type="dxa"/>
            <w:shd w:val="clear" w:color="auto" w:fill="auto"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occhiali di sicurezza a norme EN 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 </w:t>
            </w:r>
          </w:p>
        </w:tc>
      </w:tr>
      <w:tr w:rsidR="00383270" w:rsidRPr="009774BD" w:rsidTr="009774BD">
        <w:trPr>
          <w:trHeight w:val="221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quali di questi DPI risulta idoneo per ridurre i rischi per un operatore in ambiente scivoloso nei paraggi di una discoteca?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i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7628" w:type="dxa"/>
            <w:shd w:val="clear" w:color="auto" w:fill="auto"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 xml:space="preserve">scarpe di colore bianco con suola in poliuretano antisdrucciolo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 </w:t>
            </w:r>
          </w:p>
        </w:tc>
      </w:tr>
      <w:tr w:rsidR="00383270" w:rsidRPr="009774BD" w:rsidTr="009774BD">
        <w:trPr>
          <w:trHeight w:val="321"/>
        </w:trPr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7628" w:type="dxa"/>
            <w:shd w:val="clear" w:color="auto" w:fill="auto"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guanti in lattice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 </w:t>
            </w:r>
          </w:p>
        </w:tc>
      </w:tr>
      <w:tr w:rsidR="00383270" w:rsidRPr="009774BD" w:rsidTr="009774BD">
        <w:trPr>
          <w:trHeight w:val="269"/>
        </w:trPr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7628" w:type="dxa"/>
            <w:shd w:val="clear" w:color="auto" w:fill="auto"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camice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 </w:t>
            </w:r>
          </w:p>
        </w:tc>
      </w:tr>
      <w:tr w:rsidR="00383270" w:rsidRPr="009774BD" w:rsidTr="009774BD">
        <w:trPr>
          <w:trHeight w:val="273"/>
        </w:trPr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7628" w:type="dxa"/>
            <w:shd w:val="clear" w:color="auto" w:fill="auto"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auricolare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 </w:t>
            </w:r>
          </w:p>
        </w:tc>
      </w:tr>
      <w:tr w:rsidR="00383270" w:rsidRPr="009774BD" w:rsidTr="009774BD">
        <w:trPr>
          <w:trHeight w:val="263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Da chi è nominato il resp</w:t>
            </w:r>
            <w:r w:rsidR="0010411E" w:rsidRPr="009774BD">
              <w:rPr>
                <w:rFonts w:eastAsia="Times New Roman" w:cs="Arial"/>
                <w:sz w:val="18"/>
                <w:szCs w:val="18"/>
                <w:lang w:eastAsia="it-IT"/>
              </w:rPr>
              <w:t>onsabile dei lavoratore della s</w:t>
            </w: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icurezza RLS?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7628" w:type="dxa"/>
            <w:shd w:val="clear" w:color="auto" w:fill="auto"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dai datori di lavoro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 </w:t>
            </w:r>
          </w:p>
        </w:tc>
      </w:tr>
      <w:tr w:rsidR="00383270" w:rsidRPr="009774BD" w:rsidTr="009774BD">
        <w:trPr>
          <w:trHeight w:val="281"/>
        </w:trPr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7628" w:type="dxa"/>
            <w:shd w:val="clear" w:color="auto" w:fill="auto"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dall'INAIL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 </w:t>
            </w:r>
          </w:p>
        </w:tc>
      </w:tr>
      <w:tr w:rsidR="00383270" w:rsidRPr="009774BD" w:rsidTr="009774BD">
        <w:trPr>
          <w:trHeight w:val="262"/>
        </w:trPr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i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7628" w:type="dxa"/>
            <w:shd w:val="clear" w:color="auto" w:fill="auto"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dall'RSU, con successiva ratifica dei lavoratori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 </w:t>
            </w:r>
          </w:p>
        </w:tc>
      </w:tr>
      <w:tr w:rsidR="00383270" w:rsidRPr="009774BD" w:rsidTr="009774BD">
        <w:trPr>
          <w:trHeight w:val="289"/>
        </w:trPr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F07" w:rsidRPr="00337F07" w:rsidRDefault="00337F07" w:rsidP="009774B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7628" w:type="dxa"/>
            <w:shd w:val="clear" w:color="auto" w:fill="auto"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non è necessario la nomina dell'RLS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7F07" w:rsidRPr="00337F07" w:rsidRDefault="00337F07" w:rsidP="009774B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337F07">
              <w:rPr>
                <w:rFonts w:eastAsia="Times New Roman" w:cs="Arial"/>
                <w:sz w:val="18"/>
                <w:szCs w:val="18"/>
                <w:lang w:eastAsia="it-IT"/>
              </w:rPr>
              <w:t> </w:t>
            </w:r>
          </w:p>
        </w:tc>
      </w:tr>
    </w:tbl>
    <w:p w:rsidR="00337F07" w:rsidRDefault="00337F07"/>
    <w:sectPr w:rsidR="00337F07" w:rsidSect="009774BD">
      <w:pgSz w:w="11906" w:h="16838"/>
      <w:pgMar w:top="426" w:right="707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337F07"/>
    <w:rsid w:val="0010411E"/>
    <w:rsid w:val="00144BDE"/>
    <w:rsid w:val="00337F07"/>
    <w:rsid w:val="00383270"/>
    <w:rsid w:val="009774BD"/>
    <w:rsid w:val="00BA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37F0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7F07"/>
    <w:rPr>
      <w:color w:val="800080"/>
      <w:u w:val="single"/>
    </w:rPr>
  </w:style>
  <w:style w:type="paragraph" w:customStyle="1" w:styleId="font5">
    <w:name w:val="font5"/>
    <w:basedOn w:val="Normale"/>
    <w:rsid w:val="0033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337F07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337F0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337F0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337F0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337F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337F07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337F07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4"/>
      <w:szCs w:val="14"/>
      <w:lang w:eastAsia="it-IT"/>
    </w:rPr>
  </w:style>
  <w:style w:type="paragraph" w:customStyle="1" w:styleId="xl72">
    <w:name w:val="xl72"/>
    <w:basedOn w:val="Normale"/>
    <w:rsid w:val="00337F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337F0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337F0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337F0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337F07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337F0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337F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337F0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337F0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337F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337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337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337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337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6">
    <w:name w:val="xl86"/>
    <w:basedOn w:val="Normale"/>
    <w:rsid w:val="00337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7">
    <w:name w:val="xl87"/>
    <w:basedOn w:val="Normale"/>
    <w:rsid w:val="00337F0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8">
    <w:name w:val="xl88"/>
    <w:basedOn w:val="Normale"/>
    <w:rsid w:val="00337F0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9">
    <w:name w:val="xl89"/>
    <w:basedOn w:val="Normale"/>
    <w:rsid w:val="00337F0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0">
    <w:name w:val="xl90"/>
    <w:basedOn w:val="Normale"/>
    <w:rsid w:val="00337F0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1">
    <w:name w:val="xl91"/>
    <w:basedOn w:val="Normale"/>
    <w:rsid w:val="00337F0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2">
    <w:name w:val="xl92"/>
    <w:basedOn w:val="Normale"/>
    <w:rsid w:val="00337F0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3">
    <w:name w:val="xl93"/>
    <w:basedOn w:val="Normale"/>
    <w:rsid w:val="00337F0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4">
    <w:name w:val="xl94"/>
    <w:basedOn w:val="Normale"/>
    <w:rsid w:val="00337F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5">
    <w:name w:val="xl95"/>
    <w:basedOn w:val="Normale"/>
    <w:rsid w:val="00337F0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6">
    <w:name w:val="xl96"/>
    <w:basedOn w:val="Normale"/>
    <w:rsid w:val="00337F0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7">
    <w:name w:val="xl97"/>
    <w:basedOn w:val="Normale"/>
    <w:rsid w:val="00337F0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8">
    <w:name w:val="xl98"/>
    <w:basedOn w:val="Normale"/>
    <w:rsid w:val="00337F0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9">
    <w:name w:val="xl99"/>
    <w:basedOn w:val="Normale"/>
    <w:rsid w:val="00337F0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0">
    <w:name w:val="xl100"/>
    <w:basedOn w:val="Normale"/>
    <w:rsid w:val="00337F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1">
    <w:name w:val="xl101"/>
    <w:basedOn w:val="Normale"/>
    <w:rsid w:val="00337F0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2">
    <w:name w:val="xl102"/>
    <w:basedOn w:val="Normale"/>
    <w:rsid w:val="00337F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3">
    <w:name w:val="xl103"/>
    <w:basedOn w:val="Normale"/>
    <w:rsid w:val="00337F0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4">
    <w:name w:val="xl104"/>
    <w:basedOn w:val="Normale"/>
    <w:rsid w:val="00337F07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5">
    <w:name w:val="xl105"/>
    <w:basedOn w:val="Normale"/>
    <w:rsid w:val="00337F0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6">
    <w:name w:val="xl106"/>
    <w:basedOn w:val="Normale"/>
    <w:rsid w:val="00337F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3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prest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cdefilippi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C3585-B846-42A7-85E4-9A0E11A0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5</cp:revision>
  <dcterms:created xsi:type="dcterms:W3CDTF">2015-05-06T19:59:00Z</dcterms:created>
  <dcterms:modified xsi:type="dcterms:W3CDTF">2015-05-06T20:17:00Z</dcterms:modified>
</cp:coreProperties>
</file>