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7B" w:rsidRPr="002B007B" w:rsidRDefault="002B007B" w:rsidP="002B007B">
      <w:pPr>
        <w:spacing w:after="0" w:line="570" w:lineRule="atLeast"/>
        <w:textAlignment w:val="center"/>
        <w:outlineLvl w:val="0"/>
        <w:rPr>
          <w:rFonts w:ascii="Trebuchet MS" w:eastAsia="Times New Roman" w:hAnsi="Trebuchet MS" w:cs="Times New Roman"/>
          <w:color w:val="555555"/>
          <w:kern w:val="36"/>
          <w:sz w:val="48"/>
          <w:szCs w:val="48"/>
          <w:lang w:eastAsia="it-IT"/>
        </w:rPr>
      </w:pPr>
      <w:r>
        <w:rPr>
          <w:rFonts w:ascii="Trebuchet MS" w:eastAsia="Times New Roman" w:hAnsi="Trebuchet MS" w:cs="Times New Roman"/>
          <w:color w:val="555555"/>
          <w:kern w:val="36"/>
          <w:sz w:val="48"/>
          <w:szCs w:val="48"/>
          <w:lang w:eastAsia="it-IT"/>
        </w:rPr>
        <w:t>La geotermia</w:t>
      </w:r>
      <w:r w:rsidRPr="002B007B">
        <w:rPr>
          <w:rFonts w:ascii="Trebuchet MS" w:eastAsia="Times New Roman" w:hAnsi="Trebuchet MS" w:cs="Times New Roman"/>
          <w:color w:val="555555"/>
          <w:kern w:val="36"/>
          <w:sz w:val="48"/>
          <w:szCs w:val="48"/>
          <w:lang w:eastAsia="it-IT"/>
        </w:rPr>
        <w:t xml:space="preserve"> la situazione del contesto italiano</w:t>
      </w:r>
    </w:p>
    <w:p w:rsidR="002B007B" w:rsidRPr="002B007B" w:rsidRDefault="002B007B" w:rsidP="002B007B">
      <w:pPr>
        <w:shd w:val="clear" w:color="auto" w:fill="FFFFFF"/>
        <w:spacing w:after="75" w:line="300" w:lineRule="atLeast"/>
        <w:rPr>
          <w:rFonts w:ascii="Helvetica" w:eastAsia="Times New Roman" w:hAnsi="Helvetica" w:cs="Helvetica"/>
          <w:color w:val="8A8A8A"/>
          <w:sz w:val="21"/>
          <w:szCs w:val="21"/>
          <w:lang w:eastAsia="it-IT"/>
        </w:rPr>
      </w:pPr>
      <w:r w:rsidRPr="002B007B">
        <w:rPr>
          <w:rFonts w:ascii="Helvetica" w:eastAsia="Times New Roman" w:hAnsi="Helvetica" w:cs="Helvetica"/>
          <w:color w:val="8A8A8A"/>
          <w:sz w:val="21"/>
          <w:szCs w:val="21"/>
          <w:lang w:eastAsia="it-IT"/>
        </w:rPr>
        <w:t>25.11.2014</w:t>
      </w:r>
    </w:p>
    <w:p w:rsidR="002B007B" w:rsidRPr="002B007B" w:rsidRDefault="002B007B" w:rsidP="002B007B">
      <w:pPr>
        <w:shd w:val="clear" w:color="auto" w:fill="FFFFFF"/>
        <w:spacing w:after="135" w:line="345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2B007B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Secondo quanto indicato nel Piano di Azione per le Energie Rinnovabili in Italia al 2020 - in riferimento alla Direttiva Europea 28/2009 - l’energia geotermica in Italia avrebbe ampi margini di espansione. La geotermia è una fonte energetica sfruttabile soltanto in alcuni limitati contesti territoriali. Presenta un mercato ancora in forte espansione e rappresenta un settore occupazionale in crescita.</w:t>
      </w:r>
    </w:p>
    <w:p w:rsidR="002B007B" w:rsidRPr="002B007B" w:rsidRDefault="002B007B" w:rsidP="002B007B">
      <w:pPr>
        <w:shd w:val="clear" w:color="auto" w:fill="FFFFFF"/>
        <w:spacing w:after="0" w:line="2140" w:lineRule="atLeast"/>
        <w:jc w:val="center"/>
        <w:rPr>
          <w:rFonts w:ascii="Helvetica" w:eastAsia="Times New Roman" w:hAnsi="Helvetica" w:cs="Helvetica"/>
          <w:color w:val="555555"/>
          <w:sz w:val="2"/>
          <w:szCs w:val="2"/>
          <w:lang w:eastAsia="it-IT"/>
        </w:rPr>
      </w:pPr>
      <w:r>
        <w:rPr>
          <w:rFonts w:ascii="Helvetica" w:eastAsia="Times New Roman" w:hAnsi="Helvetica" w:cs="Helvetica"/>
          <w:noProof/>
          <w:color w:val="008ACC"/>
          <w:sz w:val="2"/>
          <w:szCs w:val="2"/>
          <w:lang w:eastAsia="it-IT"/>
        </w:rPr>
        <w:drawing>
          <wp:inline distT="0" distB="0" distL="0" distR="0">
            <wp:extent cx="1905000" cy="1504950"/>
            <wp:effectExtent l="19050" t="0" r="0" b="0"/>
            <wp:docPr id="1" name="Immagine 1" descr="http://static3.voltimum.com/sites/www.voltimum.it/files/geo1_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3.voltimum.com/sites/www.voltimum.it/files/geo1_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7B" w:rsidRPr="002B007B" w:rsidRDefault="002B007B" w:rsidP="002B007B">
      <w:pPr>
        <w:shd w:val="clear" w:color="auto" w:fill="FFFFFF"/>
        <w:spacing w:after="0" w:line="2140" w:lineRule="atLeast"/>
        <w:jc w:val="center"/>
        <w:rPr>
          <w:rFonts w:ascii="Helvetica" w:eastAsia="Times New Roman" w:hAnsi="Helvetica" w:cs="Helvetica"/>
          <w:color w:val="555555"/>
          <w:sz w:val="2"/>
          <w:szCs w:val="2"/>
          <w:lang w:eastAsia="it-IT"/>
        </w:rPr>
      </w:pPr>
      <w:r>
        <w:rPr>
          <w:rFonts w:ascii="Helvetica" w:eastAsia="Times New Roman" w:hAnsi="Helvetica" w:cs="Helvetica"/>
          <w:noProof/>
          <w:color w:val="008ACC"/>
          <w:sz w:val="2"/>
          <w:szCs w:val="2"/>
          <w:lang w:eastAsia="it-IT"/>
        </w:rPr>
        <w:drawing>
          <wp:inline distT="0" distB="0" distL="0" distR="0">
            <wp:extent cx="1905000" cy="1371600"/>
            <wp:effectExtent l="19050" t="0" r="0" b="0"/>
            <wp:docPr id="2" name="Immagine 2" descr="http://static3.voltimum.com/sites/www.voltimum.it/files/geo2_0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3.voltimum.com/sites/www.voltimum.it/files/geo2_0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7B" w:rsidRPr="002B007B" w:rsidRDefault="002B007B" w:rsidP="002B007B">
      <w:pPr>
        <w:shd w:val="clear" w:color="auto" w:fill="FFFFFF"/>
        <w:spacing w:after="150" w:line="2140" w:lineRule="atLeast"/>
        <w:jc w:val="center"/>
        <w:rPr>
          <w:rFonts w:ascii="Helvetica" w:eastAsia="Times New Roman" w:hAnsi="Helvetica" w:cs="Helvetica"/>
          <w:color w:val="555555"/>
          <w:sz w:val="2"/>
          <w:szCs w:val="2"/>
          <w:lang w:eastAsia="it-IT"/>
        </w:rPr>
      </w:pPr>
      <w:r>
        <w:rPr>
          <w:rFonts w:ascii="Helvetica" w:eastAsia="Times New Roman" w:hAnsi="Helvetica" w:cs="Helvetica"/>
          <w:noProof/>
          <w:color w:val="008ACC"/>
          <w:sz w:val="2"/>
          <w:szCs w:val="2"/>
          <w:lang w:eastAsia="it-IT"/>
        </w:rPr>
        <w:drawing>
          <wp:inline distT="0" distB="0" distL="0" distR="0">
            <wp:extent cx="1905000" cy="1333500"/>
            <wp:effectExtent l="19050" t="0" r="0" b="0"/>
            <wp:docPr id="3" name="Immagine 3" descr="http://static4.voltimum.com/sites/www.voltimum.it/files/geo3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4.voltimum.com/sites/www.voltimum.it/files/geo3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7B" w:rsidRPr="002B007B" w:rsidRDefault="002B007B" w:rsidP="002B007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</w:pP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Recentemente la Direzione Generale per l’Energia Nucleare,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leEnergie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Rinnovabili e l’Efficienza Energetica del Ministero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delloSviluppo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Economico ha pubblicato un Piano di Azione per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leEnergie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Rinnovabili in Italia al 2020, in riferimento alla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DirettivaEuropea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28/2009 che fissa obiettivi nazionali obbligatori 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stabilisceun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quadro comune per la promozione dell’energia da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fontirinnovabili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. In merito all’energia termica da fonte rinnovabile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algeotermico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è stato assegnato un obiettivo modesto, di poco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superioreal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2%, contro il 9% atteso della biomassa e il 2,2% dal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solare.In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realtà questa forma energetica potrebbe essere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maggiormentesfruttata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soprattutto in Italia.  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  <w:t xml:space="preserve">Il calore della Terra è una fonte di energia naturale che da sempre accompagnala storia del pianeta. Il principio di funzionamento si basa sul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fattoche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la temperatura del suolo aumenta man mano che si scende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inprofondità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; in media, ogni 100 metri la temperatura delle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roccecresce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di +3 °C. In alcune particolari zone questa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caratteristicanaturale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del pianeta si accentua con temperature nel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sottosuololeggermente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più alte della media, ad esempio a causa di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fenomenivulcanici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o tettonici. In 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lastRenderedPageBreak/>
        <w:t xml:space="preserve">queste zone calde l’energia può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esserefacilmente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recuperata tramite la geotermia. I vapori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provenientidalle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sorgenti d’acqua nel sottosuolo sono convogliati verso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appositeturbine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adibite alla produzione di energia elettrica.</w:t>
      </w:r>
      <w:r w:rsidRPr="002B007B">
        <w:rPr>
          <w:rFonts w:ascii="Helvetica" w:eastAsia="Times New Roman" w:hAnsi="Helvetica" w:cs="Helvetica"/>
          <w:color w:val="555555"/>
          <w:sz w:val="21"/>
          <w:lang w:eastAsia="it-IT"/>
        </w:rPr>
        <w:t> </w:t>
      </w:r>
      <w:r w:rsidRPr="002B007B">
        <w:rPr>
          <w:rFonts w:ascii="Helvetica" w:eastAsia="Times New Roman" w:hAnsi="Helvetica" w:cs="Helvetica"/>
          <w:b/>
          <w:bCs/>
          <w:color w:val="555555"/>
          <w:sz w:val="21"/>
          <w:lang w:eastAsia="it-IT"/>
        </w:rPr>
        <w:t xml:space="preserve">Il </w:t>
      </w:r>
      <w:proofErr w:type="spellStart"/>
      <w:r w:rsidRPr="002B007B">
        <w:rPr>
          <w:rFonts w:ascii="Helvetica" w:eastAsia="Times New Roman" w:hAnsi="Helvetica" w:cs="Helvetica"/>
          <w:b/>
          <w:bCs/>
          <w:color w:val="555555"/>
          <w:sz w:val="21"/>
          <w:lang w:eastAsia="it-IT"/>
        </w:rPr>
        <w:t>caloresprigionato</w:t>
      </w:r>
      <w:proofErr w:type="spellEnd"/>
      <w:r w:rsidRPr="002B007B">
        <w:rPr>
          <w:rFonts w:ascii="Helvetica" w:eastAsia="Times New Roman" w:hAnsi="Helvetica" w:cs="Helvetica"/>
          <w:b/>
          <w:bCs/>
          <w:color w:val="555555"/>
          <w:sz w:val="21"/>
          <w:lang w:eastAsia="it-IT"/>
        </w:rPr>
        <w:t xml:space="preserve"> dai vapori può anche essere riutilizzato per:</w:t>
      </w:r>
    </w:p>
    <w:p w:rsidR="002B007B" w:rsidRPr="002B007B" w:rsidRDefault="002B007B" w:rsidP="002B0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</w:pPr>
      <w:r w:rsidRPr="002B007B">
        <w:rPr>
          <w:rFonts w:ascii="Helvetica" w:eastAsia="Times New Roman" w:hAnsi="Helvetica" w:cs="Helvetica"/>
          <w:b/>
          <w:bCs/>
          <w:color w:val="555555"/>
          <w:sz w:val="21"/>
          <w:lang w:eastAsia="it-IT"/>
        </w:rPr>
        <w:t>il riscaldamento;</w:t>
      </w:r>
    </w:p>
    <w:p w:rsidR="002B007B" w:rsidRPr="002B007B" w:rsidRDefault="002B007B" w:rsidP="002B0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</w:pPr>
      <w:r w:rsidRPr="002B007B">
        <w:rPr>
          <w:rFonts w:ascii="Helvetica" w:eastAsia="Times New Roman" w:hAnsi="Helvetica" w:cs="Helvetica"/>
          <w:b/>
          <w:bCs/>
          <w:color w:val="555555"/>
          <w:sz w:val="21"/>
          <w:lang w:eastAsia="it-IT"/>
        </w:rPr>
        <w:t>le coltivazioni in serra;</w:t>
      </w:r>
    </w:p>
    <w:p w:rsidR="002B007B" w:rsidRPr="002B007B" w:rsidRDefault="002B007B" w:rsidP="002B0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</w:pPr>
      <w:r w:rsidRPr="002B007B">
        <w:rPr>
          <w:rFonts w:ascii="Helvetica" w:eastAsia="Times New Roman" w:hAnsi="Helvetica" w:cs="Helvetica"/>
          <w:b/>
          <w:bCs/>
          <w:color w:val="555555"/>
          <w:sz w:val="21"/>
          <w:lang w:eastAsia="it-IT"/>
        </w:rPr>
        <w:t>il termalismo.</w:t>
      </w:r>
    </w:p>
    <w:p w:rsidR="002B007B" w:rsidRPr="002B007B" w:rsidRDefault="002B007B" w:rsidP="002B007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</w:pP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 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  <w:t xml:space="preserve">La principale applicazione del vapore naturale proveniente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dalsottosuolo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è rappresentata dalla generazione di energia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elettricatramite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turbine, in base alla quale il calore geotermico viene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incanalatoin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un sistema di tubature per servire attività locali di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teleriscaldamento.Per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alimentare la produzione del vapore acqueo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dalsottosuolo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e mantenerlo costante (senza sbalzi o picchi) si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immetteacqua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fredda in profondità. In questo modo gli impianti a turbinapossono lavorare a pieno regime e produrre calore con continuità. </w:t>
      </w:r>
      <w:r w:rsidRPr="002B007B">
        <w:rPr>
          <w:rFonts w:ascii="Helvetica" w:eastAsia="Times New Roman" w:hAnsi="Helvetica" w:cs="Helvetica"/>
          <w:b/>
          <w:bCs/>
          <w:color w:val="555555"/>
          <w:sz w:val="21"/>
          <w:lang w:eastAsia="it-IT"/>
        </w:rPr>
        <w:t>La geotermia è molto diffusa in Islanda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, che basa la sua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interaesistenza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energetico-climatica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sul naturale equilibrio tra l’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acquacalda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di profondità e l’atmosfera glaciale esterna; tale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equilibrioè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sfruttato dagli islandesi anche per la produzione di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energiaelettrica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con gli impianti geotermici.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2B007B">
        <w:rPr>
          <w:rFonts w:ascii="Helvetica" w:eastAsia="Times New Roman" w:hAnsi="Helvetica" w:cs="Helvetica"/>
          <w:b/>
          <w:bCs/>
          <w:color w:val="555555"/>
          <w:sz w:val="21"/>
          <w:lang w:eastAsia="it-IT"/>
        </w:rPr>
        <w:t xml:space="preserve">Dalla Francia arriva un esempio che dovrebbe essere imitato </w:t>
      </w:r>
      <w:proofErr w:type="spellStart"/>
      <w:r w:rsidRPr="002B007B">
        <w:rPr>
          <w:rFonts w:ascii="Helvetica" w:eastAsia="Times New Roman" w:hAnsi="Helvetica" w:cs="Helvetica"/>
          <w:b/>
          <w:bCs/>
          <w:color w:val="555555"/>
          <w:sz w:val="21"/>
          <w:lang w:eastAsia="it-IT"/>
        </w:rPr>
        <w:t>dalnostro</w:t>
      </w:r>
      <w:proofErr w:type="spellEnd"/>
      <w:r w:rsidRPr="002B007B">
        <w:rPr>
          <w:rFonts w:ascii="Helvetica" w:eastAsia="Times New Roman" w:hAnsi="Helvetica" w:cs="Helvetica"/>
          <w:b/>
          <w:bCs/>
          <w:color w:val="555555"/>
          <w:sz w:val="21"/>
          <w:lang w:eastAsia="it-IT"/>
        </w:rPr>
        <w:t xml:space="preserve"> paese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. La società che gestisce l’aeroporto di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Orly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, uno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deidue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principali aeroporti di Parigi, nel 2008 ha avviato un progetto(adottato da tempo anche dal JFK di New York) di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riscaldamentogeotermico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che costerà 11 milioni di euro in totale. L’operazione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èsemplice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: si tratta si scavare pozzi profondi 1.700 metri, nei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qualil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’acqua verrà scaldata a 74 °C dal calore naturale della Terra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eimmessa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nel sistema di riscaldamento dell’aeroporto. Una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voltaraffreddata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, sarà pompata nuovamente nel terreno. L’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impiantocomincerà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a entrare in funzione già a partire dal 2011. In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basealle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stime della società, l’energia geotermica permetterà di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ridurredi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un terzo i consumi e di risparmiare 7.000 tonnellate di CO2l’anno. Anche il comune di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Orly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, al sud di Parigi, ha adottato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datempo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il geotermico. 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  <w:t xml:space="preserve">La geotermia è una fonte energetica alternativa e marginale,sfruttabile soltanto in alcuni limitati contesti territoriali. Resta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inogni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caso una potenzialità energetica da sfruttare laddove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possibile.</w:t>
      </w:r>
      <w:r w:rsidRPr="002B007B">
        <w:rPr>
          <w:rFonts w:ascii="Helvetica" w:eastAsia="Times New Roman" w:hAnsi="Helvetica" w:cs="Helvetica"/>
          <w:b/>
          <w:bCs/>
          <w:color w:val="555555"/>
          <w:sz w:val="21"/>
          <w:lang w:eastAsia="it-IT"/>
        </w:rPr>
        <w:t>In</w:t>
      </w:r>
      <w:proofErr w:type="spellEnd"/>
      <w:r w:rsidRPr="002B007B">
        <w:rPr>
          <w:rFonts w:ascii="Helvetica" w:eastAsia="Times New Roman" w:hAnsi="Helvetica" w:cs="Helvetica"/>
          <w:b/>
          <w:bCs/>
          <w:color w:val="555555"/>
          <w:sz w:val="21"/>
          <w:lang w:eastAsia="it-IT"/>
        </w:rPr>
        <w:t xml:space="preserve"> Italia la produzione di energia elettrica dalla geotermia </w:t>
      </w:r>
      <w:proofErr w:type="spellStart"/>
      <w:r w:rsidRPr="002B007B">
        <w:rPr>
          <w:rFonts w:ascii="Helvetica" w:eastAsia="Times New Roman" w:hAnsi="Helvetica" w:cs="Helvetica"/>
          <w:b/>
          <w:bCs/>
          <w:color w:val="555555"/>
          <w:sz w:val="21"/>
          <w:lang w:eastAsia="it-IT"/>
        </w:rPr>
        <w:t>èfortemente</w:t>
      </w:r>
      <w:proofErr w:type="spellEnd"/>
      <w:r w:rsidRPr="002B007B">
        <w:rPr>
          <w:rFonts w:ascii="Helvetica" w:eastAsia="Times New Roman" w:hAnsi="Helvetica" w:cs="Helvetica"/>
          <w:b/>
          <w:bCs/>
          <w:color w:val="555555"/>
          <w:sz w:val="21"/>
          <w:lang w:eastAsia="it-IT"/>
        </w:rPr>
        <w:t xml:space="preserve"> concentrata in Toscana.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  <w:t xml:space="preserve">Di recente si sta sviluppando anche un settore della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bioarchitetturaspecializzato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nella mini-geotermia. In quest’ultimo caso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nonsi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tratta più della realizzazione dei grandi impianti industriali,bensì di piccoli impianti condominiali in grado di sfruttare il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calorenel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sottosuolo per opere di riscaldamento/rinfrescamento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degliappartamenti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.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  <w:t xml:space="preserve">Dall’inizio del novecento, l’Italia sfrutta il calore della Terra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perprodurre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energia elettrica tramite la realizzazione di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centralielettriche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geotermiche capaci di sfruttare la forza del vapore.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Unaregione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italiana, la Toscana, è diventata nel tempo un vero punto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diriferimento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scientifico mondiale nel settore geotermico. In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Toscanasi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concentrano le principali centrali geotermiche italiane nei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pressidi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Pisa, Siena e Grosseto. Gli impianti di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Larderello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(Pisa)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hannoavuto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origine nella metà dell’ottocento. I vapori provenienti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dalsottosuolo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erano considerati una valida alternativa alle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innovativemacchine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a vapore industriali dell’epoca e avevano il pregio di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nonutilizzare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il costoso carbone per alimentare le caldaie. Si tratta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diuna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vera e propria tradizione che arriva fino ai nostri giorni 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chepone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la regione Toscana ai primi posti dello sfruttamento dell’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energiarinnovabile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dalla geotermia. Non è un caso che proprio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aLarderello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si trovi un Museo dedicato al vapore. Dall’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esperienzatoscana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possiamo trarre alcuni vantaggi e svantaggi della geotermia. 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lastRenderedPageBreak/>
        <w:br/>
        <w:t>La fonte geotermica riceve in particolar modo due critiche:</w:t>
      </w:r>
    </w:p>
    <w:p w:rsidR="002B007B" w:rsidRPr="002B007B" w:rsidRDefault="002B007B" w:rsidP="002B00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</w:pP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dalle centrali geotermiche fuoriesce insieme al vapore anche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iltipico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odore sgradevole di uova marce delle zone termali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causatodall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’acido solfidrico. Un problema generalmente tollerato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nelcaso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dei siti termali, ma particolarmente avverso alla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popolazioneresidente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nei pressi di una centrale geotermica. Il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problemaè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, per fortuna, facilmente risolvibile mediante l’installazione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diparticolari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filtri di abbattimento sui vapori in uscita;</w:t>
      </w:r>
    </w:p>
    <w:p w:rsidR="002B007B" w:rsidRPr="002B007B" w:rsidRDefault="002B007B" w:rsidP="002B00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</w:pP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l’impatto esteriore delle centrali geotermiche può recare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qualcheproblema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paesaggistico. La centrale si presenta, infatti, come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ungroviglio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di tubature anti-estetiche. Il problema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paesaggisticopuò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essere facilmente risolto unendo l’approccio funzionale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deiprogetti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ingegneristici con quello di un’architettura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rispettosadel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paesaggio.</w:t>
      </w:r>
    </w:p>
    <w:p w:rsidR="002B007B" w:rsidRPr="002B007B" w:rsidRDefault="002B007B" w:rsidP="002B007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</w:pP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Fin qui abbiamo elencato soltanto i due aspetti critici più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sentitidalla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popolazione. Per il resto, la geotermia consente di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trarredalle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forze naturali rinnovabili una grande quantità di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energiarinnovabile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e pulita. I giacimenti naturali di vapore in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Toscanaproducono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ogni anno oltre 4 miliardi di kWh di elettricità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nellesole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centrali toscane di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Larderello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e di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Montieri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. 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  <w:t>I COSTI DELLA GEOTERMIA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  <w:t xml:space="preserve">I fattori più importanti che influiscono sui costi dell’energia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elettricadi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origine geotermica sono: la profondità e la temperatura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dellarisorsa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, la produttività del pozzo, le infrastrutture e le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modalitàdi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finanziamento del progetto. I costi di capitale per una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centralegeotermoelettrica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si aggirano intorno ai 2.500 € per ogni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kWinstallato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. La vita di esercizio di un impianto è tipicamente di 30- 40 anni. Pertanto si pianifica di recuperare i costi dell’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investimentoentro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i primi 15 anni di funzionamento; successivamente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icosti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dell’impianto diminuiscono del 50 - 70%, dovendo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copriresolo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i costi di esercizio e di manutenzione. L’energia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geotermicaè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caratterizzata da un notevole investimento per la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costruzionedell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’impianto; infatti, bisogna affrontare le seguenti attività: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esplorazionesuperficiale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(6% dell’investimento totale), perforazione(53%), costruzione della centrale (36%),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vapordotti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(5%).Dunque la voce di costo preponderante è quella dovuta alla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perforazionedei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pozzi di produzione e di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reiniezione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. Infatti, 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causadell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’alta temperatura e della natura corrosiva dei fluidi, la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trivellazionegeotermica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è molto più difficile e onerosa rispetto 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quellaconvenzionale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dei pozzi petroliferi. Ogni pozzo geotermico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puòcostare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vari milioni di euro; ogni impianto ne può contenere da10 a 100. Normalmente essi sono profondi 200 - 1.500 metri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persistemi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a basse e medie temperature, e 700 - 3.000 metri per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quelliad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alta temperatura. D’altra parte anche se i costi di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installazionedi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un impianto geotermico sono alti, bisogna tener presente chela sua utilizzazione annua è altrettanto intensa: 8.200/8.300 ore(più del 90% del tempo disponibile). 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  <w:t>ALTRE APPLICAZIONI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2B007B">
        <w:rPr>
          <w:rFonts w:ascii="Helvetica" w:eastAsia="Times New Roman" w:hAnsi="Helvetica" w:cs="Helvetica"/>
          <w:b/>
          <w:bCs/>
          <w:color w:val="555555"/>
          <w:sz w:val="21"/>
          <w:lang w:eastAsia="it-IT"/>
        </w:rPr>
        <w:t xml:space="preserve">Oltre che generare elettricità, il calore geotermico è </w:t>
      </w:r>
      <w:proofErr w:type="spellStart"/>
      <w:r w:rsidRPr="002B007B">
        <w:rPr>
          <w:rFonts w:ascii="Helvetica" w:eastAsia="Times New Roman" w:hAnsi="Helvetica" w:cs="Helvetica"/>
          <w:b/>
          <w:bCs/>
          <w:color w:val="555555"/>
          <w:sz w:val="21"/>
          <w:lang w:eastAsia="it-IT"/>
        </w:rPr>
        <w:t>impiegatoin</w:t>
      </w:r>
      <w:proofErr w:type="spellEnd"/>
      <w:r w:rsidRPr="002B007B">
        <w:rPr>
          <w:rFonts w:ascii="Helvetica" w:eastAsia="Times New Roman" w:hAnsi="Helvetica" w:cs="Helvetica"/>
          <w:b/>
          <w:bCs/>
          <w:color w:val="555555"/>
          <w:sz w:val="21"/>
          <w:lang w:eastAsia="it-IT"/>
        </w:rPr>
        <w:t xml:space="preserve"> applicazioni dirette, che assicurano un risparmio di </w:t>
      </w:r>
      <w:proofErr w:type="spellStart"/>
      <w:r w:rsidRPr="002B007B">
        <w:rPr>
          <w:rFonts w:ascii="Helvetica" w:eastAsia="Times New Roman" w:hAnsi="Helvetica" w:cs="Helvetica"/>
          <w:b/>
          <w:bCs/>
          <w:color w:val="555555"/>
          <w:sz w:val="21"/>
          <w:lang w:eastAsia="it-IT"/>
        </w:rPr>
        <w:t>energiasfruttando</w:t>
      </w:r>
      <w:proofErr w:type="spellEnd"/>
      <w:r w:rsidRPr="002B007B">
        <w:rPr>
          <w:rFonts w:ascii="Helvetica" w:eastAsia="Times New Roman" w:hAnsi="Helvetica" w:cs="Helvetica"/>
          <w:b/>
          <w:bCs/>
          <w:color w:val="555555"/>
          <w:sz w:val="21"/>
          <w:lang w:eastAsia="it-IT"/>
        </w:rPr>
        <w:t xml:space="preserve"> acqua a temperature comprese tra i 20 °C e i 150 °C.</w:t>
      </w:r>
      <w:r w:rsidRPr="002B007B">
        <w:rPr>
          <w:rFonts w:ascii="Helvetica" w:eastAsia="Times New Roman" w:hAnsi="Helvetica" w:cs="Helvetica"/>
          <w:color w:val="555555"/>
          <w:sz w:val="21"/>
          <w:lang w:eastAsia="it-IT"/>
        </w:rPr>
        <w:t> 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Ilpotenziale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energetico delle acque calde è assai ampio in Europa,in Asia, nell’America centrale e meridionale. A seconda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dellatemperatura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del fluido geotermico, sono possibili svariati impieghi: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itticoltura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(al massimo 38 °C),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serricoltura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(38 - 80 °C), teleriscaldamento(80 - 100 °C), usi industriali (circa 150 °C). Infine,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leacque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calde (a bassa temperatura) ricche di minerali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vengonousate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soventemente per scopi terapeutici (balneologia) 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cosmetici.Il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teleriscaldamento è la forma più diffusa 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lastRenderedPageBreak/>
        <w:t>tra gli usi diretti dell’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energiageotermica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; una larga utilizzazione viene fatta in Islanda,dove, per l’abbondanza dei fluidi caldi disponibili, il 97%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dellapopolazione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di Reykjavik è servito da riscaldamento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geotermicourbano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. Esso consiste nell’usare il fluido geotermico per scaldare,tramite degli scambiatori di calore, l’acqua circolante nei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corpiradianti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dell’impianto di riscaldamento delle abitazioni. L’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unicosvantaggio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di questo sistema è che tali fluidi possono essere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adoperatisolo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localmente, perché non possono essere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trasportatifacilmente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troppo lontano dalle zone di estrazione. In Italia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lerealizzazioni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più importanti sono quelle di Ferrara, Vicenza,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Acqui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e Grosseto.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  <w:t>D’altra parte, nel quadro volto allo sfruttamento razionale dell’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energiageotermica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, viene impiegata sempre di più la pompa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dicalore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, grazie alla quale sono utilizzati anche i fluidi 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temperaturamolto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bassa. Essa è una macchina termica in grado di trasferire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ilcalore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da un corpo più freddo a uno più caldo, innalzandone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latemperatura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, con dispendio di energia esterna che può essere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dinatura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elettrica o meccanica. In altri termini essa funziona come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uncomune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frigorifero, solamente che in questo caso viene usato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perscaldare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invece che per raffreddare. Infatti, nel caso delle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pompedi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calore geotermiche, il “corpo freddo” a cui si sottrae calore è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ilterreno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e il “corpo caldo” che lo riceve è solitamente un’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abitazione.Nei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paesi dove si sta diffondendo lo sfruttamento dell’energia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geotermicaalle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più basse temperature (7 °C - 40 °C), quali la Svezia,il Giappone, gli Stati Uniti, la Svizzera, la Germania e la Francia,l’impiego delle pompe di calore ha toccato dei livelli sorprendenti. 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  <w:t>IL MERCATO GEOTERMICO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  <w:t xml:space="preserve">L’uso del calore endogeno della Terra, dopo le prime applicazioni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diLarderello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, si è sviluppato in tutto il mondo con progetti che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utilizzanofluidi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ad alta e bassa temperatura e che mirano alla produzione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dienergia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elettrica e agli usi termici diretti. Il mercato geotermico,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alivello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di potenza installata, è in crescita, a testimoniare l’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efficienzae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il valore di questa fonte energetica. Il calore della Terra è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sempredisponibile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e non dipende né dal clima, né dalle stagioni. Inoltre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nonè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necessario immagazzinare l’energia geotermica: la terra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stessafa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da serbatoio. Complessivamente, con riferimento al 2000,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lapotenza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installata nel mondo era di 7.974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MWe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(megawatt elettrico)per la generazione elettrica e 15.144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MWt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(megawatt termico)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pergli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usi diretti. In particolare, l’elettricità viene prodotta con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vaporegeotermico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in 21 nazioni, distribuite su tutti i cinque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continenti.I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primi dieci, nel 2000, sono stati: USA (2.228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MWe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), Filippine(1.909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MWe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), Italia (785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MWe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), Messico (755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MWe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), Indonesia(590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MWe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), Giappone (547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MWe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), Nuova Zelanda (437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MWe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), Islanda(170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MWe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),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El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Salvador (161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MWe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) e Costa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Rica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(143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MWe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).Gli Stati Uniti sono uno dei paesi più all’avanguardia nella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geotermiacon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26 campi in esercizio ad alta temperatura: si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trattasoprattutto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d’impianti ad acqua dominante distribuiti nell’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ImperialValley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in California; vi è inoltre un campo gigante a vapore dominante,The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Geysers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. Esso è il più grande giacimento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geotermicoscoperto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al mondo; proprio qui fu commissionata la prima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centralegeotermoelettrica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degli Stati Uniti, nel 1960. Oltre alla California,vi sono prospettive geotermiche negli altri stati della costa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occidentalefino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all’Alaska. Risulta molto sviluppato anche il settore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dellebasse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temperature (3.766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Mte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nel 2000), sfruttato soprattutto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peril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riscaldamento civile. Per l’arcipelago delle Filippine, l’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energiageotermica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per la produzione di elettricità costituisce una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risorsaestremamente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importante fin dagli anni ‘70; nel 2000, quasi il22% della domanda elettrica è stata soddisfatta mediante il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vaporegeotermico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. Questa nazione ha uno dei maggiori tassi di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crescitaal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mondo per quanto riguarda questa fonte energetica: è stato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decisodi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aggiungere 526 MW alla capacità installata entro il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2008.Tuttavia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non è molto sviluppato il settore delle basse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temperature.D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’altronde molti serbatoi si trovano in paesi in via di sviluppo,come le Filippine, dove la risorsa geotermica può giocare un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ruoloimportante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. Infatti, in essi esiste ancora un limitato consumo dielettricità rispetto a quelli industrializzati e la loro economia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puòtrarre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giovamento dall’utilizzo di fonti rinnovabili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locali.La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nazione con l’utilizzo più esteso dell’energia geotermica è l’Islanda, che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nericava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il 50% del suo consumo totale 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lastRenderedPageBreak/>
        <w:t xml:space="preserve">di energia primaria.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Essendoun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’isola di origine vulcanica, può disporre di enormi quantità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dirisorse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geotermiche. Esse forniscono l’86% del riscaldamento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civilee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il 16% della generazione elettrica; per non parlare delle terme,che hanno fatto dell’Islanda la meta di tanti turisti.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  <w:t xml:space="preserve">L’energia geotermica non solo ha migliorato l’economia e l’ambiente dell’isola, ma anche la qualità di vita della popolazione. L’Italia è il paese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geotermicamente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più caldo d’Europa, cosa testimoniata dai numerosi vulcani spenti o in attività, dai soffioni boraciferi e dalle sorgenti termominerali.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  <w:t xml:space="preserve">Tuttavia, finora, lo sfruttamento delle sue risorse geotermiche si è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sviluppatosolo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nell’area centro-settentrionale. Nonostante ciò, l’Italia occupa il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terzoposto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nella classifica mondiale dei produttori di elettricità geotermica: nel2000, l’1,5% del fabbisogno elettrico è stato soddisfatto con questa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fonterinnovabile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.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  <w:t>La Toscana, ma anche il Lazio (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Latera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), sono noti per la produzione di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energiageotermoelettrica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e ospitano le serre geotermiche più grandi d’Europa.In particolare la Toscana, con gli impianti di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Larderello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,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Travale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e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MonteAmiata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, può essere considerata una sorta di Texas italiano, dove al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postodei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pozzi di petrolio ci sono giacimenti geotermici che forniscono il 25%dell’energia primaria della regione. Del resto, come è stato sottolineato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inprecedenza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, le prime applicazioni della geotermia a livello mondiale si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sonoavute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proprio in Toscana e in particolare a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Larderello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. Ebbene,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nonostantequesta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tradizione ormai secolare, in base ai dati pubblicati dal GRTN(Gestore della Rete di Trasmissione Nazionale), attualmente in Italia non c’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èalcun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nuovo impianto in costruzione.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  <w:t xml:space="preserve">Per quanto riguarda gli usi diretti, la potenza installata nel 2006 è stata di711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MWt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, dei quali il 40% utilizzato per il riscaldamento, il 28% per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usitermali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, il 22% per le serre, il 9% per i processi industriali e l’1% per l’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itticoltura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.Diversi sono i progetti realizzati per l’utilizzo dei fluidi geotermici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peril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teleriscaldamento. L’esempio più importante a livello europeo è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proprioquello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della città di Ferrara, dove due pozzi, profondi circa 2 km,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produconoacqua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a 100 °C, che fornisce calore alla rete urbana di riscaldamento.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Gliimpianti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per la produzione d’energia elettrica hanno alte spese per 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lavoridi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perforazione, che possono rappresentare fino ai 2/3 dei costi totali.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br/>
        <w:t xml:space="preserve">Attualmente i costi di produzione di un kWh ottenuto in centrali </w:t>
      </w:r>
      <w:proofErr w:type="spellStart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geotermoelettriche</w:t>
      </w:r>
      <w:proofErr w:type="spellEnd"/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 xml:space="preserve"> si attesta tra gli 0,07 ed i 0,09</w:t>
      </w:r>
      <w:r w:rsidRPr="002B007B">
        <w:rPr>
          <w:rFonts w:ascii="Helvetica" w:eastAsia="Times New Roman" w:hAnsi="Helvetica" w:cs="Helvetica"/>
          <w:color w:val="555555"/>
          <w:sz w:val="21"/>
          <w:lang w:eastAsia="it-IT"/>
        </w:rPr>
        <w:t> </w:t>
      </w:r>
      <w:r w:rsidRPr="002B007B">
        <w:rPr>
          <w:rFonts w:ascii="Helvetica" w:eastAsia="Times New Roman" w:hAnsi="Helvetica" w:cs="Helvetica"/>
          <w:b/>
          <w:bCs/>
          <w:color w:val="555555"/>
          <w:sz w:val="21"/>
          <w:lang w:eastAsia="it-IT"/>
        </w:rPr>
        <w:t>€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, paragonabili al costo di un kWh ottenuto nelle centrali a ciclo combinato a metano che è compreso tra i 0,06 ed i 0,07</w:t>
      </w:r>
      <w:r w:rsidRPr="002B007B">
        <w:rPr>
          <w:rFonts w:ascii="Helvetica" w:eastAsia="Times New Roman" w:hAnsi="Helvetica" w:cs="Helvetica"/>
          <w:color w:val="555555"/>
          <w:sz w:val="21"/>
          <w:lang w:eastAsia="it-IT"/>
        </w:rPr>
        <w:t> </w:t>
      </w:r>
      <w:r w:rsidRPr="002B007B">
        <w:rPr>
          <w:rFonts w:ascii="Helvetica" w:eastAsia="Times New Roman" w:hAnsi="Helvetica" w:cs="Helvetica"/>
          <w:b/>
          <w:bCs/>
          <w:color w:val="555555"/>
          <w:sz w:val="21"/>
          <w:lang w:eastAsia="it-IT"/>
        </w:rPr>
        <w:t>€</w:t>
      </w:r>
      <w:r w:rsidRPr="002B007B">
        <w:rPr>
          <w:rFonts w:ascii="Helvetica" w:eastAsia="Times New Roman" w:hAnsi="Helvetica" w:cs="Helvetica"/>
          <w:color w:val="555555"/>
          <w:sz w:val="21"/>
          <w:szCs w:val="21"/>
          <w:lang w:eastAsia="it-IT"/>
        </w:rPr>
        <w:t>, che permettono attualmente il minor costo possibile (fonte ENEL)</w:t>
      </w:r>
    </w:p>
    <w:p w:rsidR="002A37DF" w:rsidRPr="002B007B" w:rsidRDefault="002B007B" w:rsidP="002B007B">
      <w:pPr>
        <w:rPr>
          <w:lang w:val="en-US"/>
        </w:rPr>
      </w:pPr>
      <w:r w:rsidRPr="002B007B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val="en-US" w:eastAsia="it-IT"/>
        </w:rPr>
        <w:t>- See more at: http://www.voltimum.it/articolo/ultime-notizie/la-geotermia-la-situazione-del-contesto-italiano?utm_source=newsletter&amp;utm_medium=email#sthash.9KGbDiU1.dpuf</w:t>
      </w:r>
    </w:p>
    <w:sectPr w:rsidR="002A37DF" w:rsidRPr="002B007B" w:rsidSect="002A3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02D"/>
    <w:multiLevelType w:val="multilevel"/>
    <w:tmpl w:val="5CAA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45A8A"/>
    <w:multiLevelType w:val="multilevel"/>
    <w:tmpl w:val="42E8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2B007B"/>
    <w:rsid w:val="002A37DF"/>
    <w:rsid w:val="002B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7DF"/>
  </w:style>
  <w:style w:type="paragraph" w:styleId="Titolo1">
    <w:name w:val="heading 1"/>
    <w:basedOn w:val="Normale"/>
    <w:link w:val="Titolo1Carattere"/>
    <w:uiPriority w:val="9"/>
    <w:qFormat/>
    <w:rsid w:val="002B0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007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B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B007B"/>
  </w:style>
  <w:style w:type="character" w:styleId="Enfasigrassetto">
    <w:name w:val="Strong"/>
    <w:basedOn w:val="Carpredefinitoparagrafo"/>
    <w:uiPriority w:val="22"/>
    <w:qFormat/>
    <w:rsid w:val="002B007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4521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7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9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930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7767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3357">
                  <w:marLeft w:val="0"/>
                  <w:marRight w:val="0"/>
                  <w:marTop w:val="0"/>
                  <w:marBottom w:val="1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6984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tatic3.voltimum.com/sites/www.voltimum.it/files/geo2_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static3.voltimum.com/sites/www.voltimum.it/files/geo1_0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tatic4.voltimum.com/sites/www.voltimum.it/files/geo3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2427</Words>
  <Characters>13839</Characters>
  <Application>Microsoft Office Word</Application>
  <DocSecurity>0</DocSecurity>
  <Lines>115</Lines>
  <Paragraphs>32</Paragraphs>
  <ScaleCrop>false</ScaleCrop>
  <Company/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2014-12-01T18:31:00Z</dcterms:created>
  <dcterms:modified xsi:type="dcterms:W3CDTF">2014-12-01T18:32:00Z</dcterms:modified>
</cp:coreProperties>
</file>